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343" w:rsidRPr="00163D8A" w:rsidRDefault="00327343" w:rsidP="00327343">
      <w:pPr>
        <w:shd w:val="clear" w:color="auto" w:fill="FFFFFF"/>
        <w:spacing w:line="360" w:lineRule="auto"/>
        <w:ind w:firstLine="709"/>
        <w:jc w:val="both"/>
        <w:textAlignment w:val="baseline"/>
        <w:rPr>
          <w:rFonts w:eastAsia="Times New Roman"/>
          <w:sz w:val="28"/>
          <w:szCs w:val="28"/>
        </w:rPr>
      </w:pPr>
      <w:r w:rsidRPr="00163D8A">
        <w:rPr>
          <w:rFonts w:eastAsia="Times New Roman"/>
          <w:b/>
          <w:bCs/>
          <w:sz w:val="28"/>
          <w:szCs w:val="28"/>
          <w:bdr w:val="none" w:sz="0" w:space="0" w:color="auto" w:frame="1"/>
        </w:rPr>
        <w:t>Тема 3. Правовые проблемы и особенности регулирования оборота информации в различных сферах</w:t>
      </w:r>
    </w:p>
    <w:p w:rsidR="00327343" w:rsidRPr="00327343" w:rsidRDefault="00327343" w:rsidP="00327343">
      <w:pPr>
        <w:spacing w:line="360" w:lineRule="auto"/>
        <w:ind w:firstLine="709"/>
        <w:jc w:val="center"/>
        <w:rPr>
          <w:rFonts w:eastAsia="Times New Roman"/>
          <w:b/>
          <w:bCs/>
          <w:color w:val="000000"/>
          <w:sz w:val="28"/>
          <w:szCs w:val="28"/>
          <w:shd w:val="clear" w:color="auto" w:fill="FFFFFF"/>
          <w:lang w:val="uk-UA"/>
        </w:rPr>
      </w:pPr>
      <w:r>
        <w:rPr>
          <w:rFonts w:eastAsia="Times New Roman"/>
          <w:b/>
          <w:bCs/>
          <w:color w:val="000000"/>
          <w:sz w:val="28"/>
          <w:szCs w:val="28"/>
          <w:shd w:val="clear" w:color="auto" w:fill="FFFFFF"/>
          <w:lang w:val="uk-UA"/>
        </w:rPr>
        <w:t>План</w:t>
      </w:r>
    </w:p>
    <w:p w:rsidR="008061F8" w:rsidRPr="00327343" w:rsidRDefault="008061F8" w:rsidP="00327343">
      <w:pPr>
        <w:pStyle w:val="a7"/>
        <w:numPr>
          <w:ilvl w:val="0"/>
          <w:numId w:val="1"/>
        </w:numPr>
        <w:spacing w:line="360" w:lineRule="auto"/>
        <w:jc w:val="both"/>
        <w:rPr>
          <w:rFonts w:eastAsia="Times New Roman"/>
          <w:sz w:val="28"/>
          <w:szCs w:val="28"/>
        </w:rPr>
      </w:pPr>
      <w:r w:rsidRPr="00327343">
        <w:rPr>
          <w:rFonts w:eastAsia="Times New Roman"/>
          <w:b/>
          <w:bCs/>
          <w:color w:val="000000"/>
          <w:sz w:val="28"/>
          <w:szCs w:val="28"/>
          <w:shd w:val="clear" w:color="auto" w:fill="FFFFFF"/>
        </w:rPr>
        <w:t>Понятийный аппарат информационного права</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Информационное право как некая технологическая взаимообусловленность правовых норм и как формирующаяся отрасль основывается на понятийном аппарате, присущем только данной отрасли права. Иными словами, любая отрасль российского права как устоявшийся механизм правового регулирования конкретных общественных отношений обладает словесно-понятийным инструментарием. Данный тезис, на мой взгляд, можно отнести и к информационному праву.</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В настоящее время во многих учебниках и учебных пособиях по информационному праву отмечается необходимость «выработки единых понятий и для науки, и для нормативной практики». Полагаю, что для решения данной проблемы необходимо разграничить сущность информации на две категории:</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 xml:space="preserve">1. </w:t>
      </w:r>
      <w:r w:rsidR="00B24BF5">
        <w:rPr>
          <w:rFonts w:eastAsia="Times New Roman"/>
          <w:color w:val="000000"/>
          <w:sz w:val="28"/>
          <w:szCs w:val="28"/>
          <w:lang w:val="uk-UA"/>
        </w:rPr>
        <w:t>И</w:t>
      </w:r>
      <w:r w:rsidRPr="00AE3101">
        <w:rPr>
          <w:rFonts w:eastAsia="Times New Roman"/>
          <w:color w:val="000000"/>
          <w:sz w:val="28"/>
          <w:szCs w:val="28"/>
        </w:rPr>
        <w:t>нформация как документ (как материальный объект). В этом смысле все дефиниции, связанные так или иначе с этой категорией, не являются в прямом значении чисто юридическими. Такие понятия, как «документированная информация», «документ», «электронный документ», «информационный обмен» и другие, связаны в большей степени с управленческой работой и практическими навыками по делопроизводству. Указанные термины требуют определения их понятий и приведения к единому знаменателю, так как в разных учебниках они трактуются по-разному;</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 xml:space="preserve">2. </w:t>
      </w:r>
      <w:r w:rsidR="00B24BF5">
        <w:rPr>
          <w:rFonts w:eastAsia="Times New Roman"/>
          <w:color w:val="000000"/>
          <w:sz w:val="28"/>
          <w:szCs w:val="28"/>
          <w:lang w:val="uk-UA"/>
        </w:rPr>
        <w:t>И</w:t>
      </w:r>
      <w:r w:rsidRPr="00AE3101">
        <w:rPr>
          <w:rFonts w:eastAsia="Times New Roman"/>
          <w:color w:val="000000"/>
          <w:sz w:val="28"/>
          <w:szCs w:val="28"/>
        </w:rPr>
        <w:t xml:space="preserve">нформация как сведения о чем-либо (как нематериальный объект). Здесь весьма важное значение приобретает социопсихологическая составляющая информации. В связи с этим следует отметить, что информация представляет собой социальный инструмент, не сравнимый ни с каким-либо другим материальным инструментом. Это объясняется тем, что </w:t>
      </w:r>
      <w:r w:rsidRPr="00AE3101">
        <w:rPr>
          <w:rFonts w:eastAsia="Times New Roman"/>
          <w:color w:val="000000"/>
          <w:sz w:val="28"/>
          <w:szCs w:val="28"/>
        </w:rPr>
        <w:lastRenderedPageBreak/>
        <w:t>люди ощущают на себе воздействие материального инструмента или механизма и могут предугадать это воздействие в отличие от информации, когда последствия ее воздействия предугадать маловероятно, а ощутить физическое ее воздействие вообще невозможно. В этой категории сущности информации стоит, на мой взгляд, рассматривать и определять значение понятий «информационных войн», «информационного терроризма», «информационной атаки», «информационной безопасности», «информационного оружия» и так далее. Используя данную категорию и социальную суть информации, как отмечают авторы Иголкин А. А., Росс Г. В. и Фельдман М. Д., СМИ влияют на информационно-психологическую безопасность. Ведь на самом деле, социопсихологические особенности информации, подаваемой через различные СМИ, позволяют формировать или менять определенную точку зрения на те или иные события. При этом информация здесь не оказывает никакого физического воздействия на ее потребителя.</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Однако две вышеуказанные категории, имманентные информации, не исчерпывают всю ее суть, а особенно правовые явления, складывающиеся по поводу информации.</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 xml:space="preserve">Неопределенной дефиницией в литературе выступает институт права собственности на информацию. Во многих работах по информационному праву говорится о праве собственности на информацию. Считаю, что такой подход является ошибочным с учетом тех категорий информации, которые были обозначены выше. Полагаю, что информация не может находиться в чьей-либо собственности, поскольку она как нечто социально неопределенное не принадлежит никому. Информация является лишь отражением объективной реальности. Это можно сравнить с зеркальным отражением: в зеркале можно увидеть какой-либо предмет, но это не сам предмет, это лишь его изображение. Уберите предмет – и изображение в зеркале исчезнет. (С этой точки зрения, на мой взгляд, можно определять понятие «виртуальной реальности».) В собственности могут находиться </w:t>
      </w:r>
      <w:r w:rsidRPr="00AE3101">
        <w:rPr>
          <w:rFonts w:eastAsia="Times New Roman"/>
          <w:color w:val="000000"/>
          <w:sz w:val="28"/>
          <w:szCs w:val="28"/>
        </w:rPr>
        <w:lastRenderedPageBreak/>
        <w:t>лишь информационные ресурсы, т. е. отдельные документы и отдельные массивы документов, находящиеся в информационных системах (библиотеках, архивах, фондах, банках данных и др.). Разногласия в юридической литературе по поводу собственности на информацию или на информационные ресурсы еще раз подтверждают многофункциональную сущность самой информации.</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Подводя итог сказанному, отмечу, что наличием указанных в этой работе трех конструкций (предмета, методов и понятийного аппарата) информационного права не исчерпывается необходимость в формировании новой отрасли права. Информационному праву присущи также самостоятельные система (нормы и институты), источники.</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При формировании новой отрасли всегда возникают различные мнения: некоторые выступают «за», некоторые – «против». Информационное право не стало в этом смысле исключением. Споры, рождающиеся по поводу выделения информационного права из системы права, не лишены основания и требуют обсуждения. Однако размеры настоящей работы не позволяют мне изложить свои взгляды в более полном объеме.</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color w:val="000000"/>
          <w:sz w:val="28"/>
          <w:szCs w:val="28"/>
        </w:rPr>
        <w:t>В заключение хотелось бы резюмировать, что информационное право – это формирующаяся отрасль нового тысячелетия, и именно поэтому в настоящее время необходимо акцентировать свое внимание на формирующейся отрасли и предопределить критерии ее развития.</w:t>
      </w:r>
    </w:p>
    <w:p w:rsidR="008061F8" w:rsidRPr="00AE3101" w:rsidRDefault="008061F8" w:rsidP="00AE3101">
      <w:pPr>
        <w:shd w:val="clear" w:color="auto" w:fill="FFFFFF"/>
        <w:spacing w:line="360" w:lineRule="auto"/>
        <w:ind w:firstLine="709"/>
        <w:jc w:val="both"/>
        <w:rPr>
          <w:rFonts w:eastAsia="Times New Roman"/>
          <w:color w:val="000000"/>
          <w:sz w:val="28"/>
          <w:szCs w:val="28"/>
        </w:rPr>
      </w:pPr>
      <w:r w:rsidRPr="00AE3101">
        <w:rPr>
          <w:rFonts w:eastAsia="Times New Roman"/>
          <w:b/>
          <w:bCs/>
          <w:color w:val="000000"/>
          <w:sz w:val="28"/>
          <w:szCs w:val="28"/>
        </w:rPr>
        <w:t>Список литературы</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t>1.</w:t>
      </w:r>
      <w:r w:rsidR="008061F8" w:rsidRPr="00AE3101">
        <w:rPr>
          <w:rFonts w:eastAsia="Times New Roman"/>
          <w:color w:val="000000"/>
          <w:sz w:val="28"/>
          <w:szCs w:val="28"/>
        </w:rPr>
        <w:t xml:space="preserve"> Кузнецов П. У. Методологические особенности правового обеспечения информационных процессов и информационной безопасности // Альманах. Приложение к Российскому юридическому журналу.-2001.-№1.-С. 55-75.</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t>2.</w:t>
      </w:r>
      <w:r w:rsidR="008061F8" w:rsidRPr="00AE3101">
        <w:rPr>
          <w:rFonts w:eastAsia="Times New Roman"/>
          <w:color w:val="000000"/>
          <w:sz w:val="28"/>
          <w:szCs w:val="28"/>
        </w:rPr>
        <w:t>Сэндидж Ч., Фрайбургер В., Ротуолл К. Реклама: теория и практика М.: «Прогресс», 1989.</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t>3.</w:t>
      </w:r>
      <w:r w:rsidR="008061F8" w:rsidRPr="00AE3101">
        <w:rPr>
          <w:rFonts w:eastAsia="Times New Roman"/>
          <w:color w:val="000000"/>
          <w:sz w:val="28"/>
          <w:szCs w:val="28"/>
        </w:rPr>
        <w:t xml:space="preserve"> Малько А. Право гражданина на информацию: необходимость, природа, гарантии реализации // </w:t>
      </w:r>
      <w:hyperlink r:id="rId5" w:history="1">
        <w:r w:rsidR="008061F8" w:rsidRPr="00AE3101">
          <w:rPr>
            <w:rFonts w:eastAsia="Times New Roman"/>
            <w:color w:val="0000FF"/>
            <w:sz w:val="28"/>
            <w:szCs w:val="28"/>
            <w:u w:val="single"/>
          </w:rPr>
          <w:t>Правоведение</w:t>
        </w:r>
      </w:hyperlink>
      <w:r w:rsidR="008061F8" w:rsidRPr="00AE3101">
        <w:rPr>
          <w:rFonts w:eastAsia="Times New Roman"/>
          <w:color w:val="000000"/>
          <w:sz w:val="28"/>
          <w:szCs w:val="28"/>
        </w:rPr>
        <w:t>, 1995.- №3.- С. 14.</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lastRenderedPageBreak/>
        <w:t>4.</w:t>
      </w:r>
      <w:r w:rsidR="008061F8" w:rsidRPr="00AE3101">
        <w:rPr>
          <w:rFonts w:eastAsia="Times New Roman"/>
          <w:color w:val="000000"/>
          <w:sz w:val="28"/>
          <w:szCs w:val="28"/>
        </w:rPr>
        <w:t xml:space="preserve"> Там же. С. 15</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t>5.</w:t>
      </w:r>
      <w:r w:rsidR="008061F8" w:rsidRPr="00AE3101">
        <w:rPr>
          <w:rFonts w:eastAsia="Times New Roman"/>
          <w:color w:val="000000"/>
          <w:sz w:val="28"/>
          <w:szCs w:val="28"/>
        </w:rPr>
        <w:t xml:space="preserve"> Долотказин Р. Х. Информационная безопасность как основная составляющая информационного законодательства // Альманах. Приложение к Российскому юридическому журналу.-2001.-№1.-С. 130.</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t>6.</w:t>
      </w:r>
      <w:r w:rsidR="008061F8" w:rsidRPr="00AE3101">
        <w:rPr>
          <w:rFonts w:eastAsia="Times New Roman"/>
          <w:color w:val="000000"/>
          <w:sz w:val="28"/>
          <w:szCs w:val="28"/>
        </w:rPr>
        <w:t xml:space="preserve"> Рассолов М. М. Информационное право: Учебное пособие. - М.: Юристъ, 1999. – С.10</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t>7.</w:t>
      </w:r>
      <w:r w:rsidR="008061F8" w:rsidRPr="00AE3101">
        <w:rPr>
          <w:rFonts w:eastAsia="Times New Roman"/>
          <w:color w:val="000000"/>
          <w:sz w:val="28"/>
          <w:szCs w:val="28"/>
        </w:rPr>
        <w:t xml:space="preserve"> Рассолов М. М. Указ. соч. С. 21-22</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t>8.</w:t>
      </w:r>
      <w:r w:rsidR="008061F8" w:rsidRPr="00AE3101">
        <w:rPr>
          <w:rFonts w:eastAsia="Times New Roman"/>
          <w:color w:val="000000"/>
          <w:sz w:val="28"/>
          <w:szCs w:val="28"/>
        </w:rPr>
        <w:t xml:space="preserve"> Информационное право: Основы практической информатики. Учебное пособие / И. Л. Бачило. - М.: 2001.- С.63</w:t>
      </w:r>
    </w:p>
    <w:p w:rsidR="008061F8" w:rsidRPr="00AE3101" w:rsidRDefault="00B24BF5" w:rsidP="00AE3101">
      <w:pPr>
        <w:shd w:val="clear" w:color="auto" w:fill="FFFFFF"/>
        <w:spacing w:line="360" w:lineRule="auto"/>
        <w:ind w:firstLine="709"/>
        <w:jc w:val="both"/>
        <w:rPr>
          <w:rFonts w:eastAsia="Times New Roman"/>
          <w:color w:val="000000"/>
          <w:sz w:val="28"/>
          <w:szCs w:val="28"/>
        </w:rPr>
      </w:pPr>
      <w:r>
        <w:rPr>
          <w:rFonts w:eastAsia="Times New Roman"/>
          <w:color w:val="000000"/>
          <w:sz w:val="28"/>
          <w:szCs w:val="28"/>
          <w:lang w:val="uk-UA"/>
        </w:rPr>
        <w:t>9.</w:t>
      </w:r>
      <w:r w:rsidR="008061F8" w:rsidRPr="00AE3101">
        <w:rPr>
          <w:rFonts w:eastAsia="Times New Roman"/>
          <w:color w:val="000000"/>
          <w:sz w:val="28"/>
          <w:szCs w:val="28"/>
        </w:rPr>
        <w:t xml:space="preserve"> Иголкин А. А., Росс Г. В. и Фельдман М. Д. Влияние СМИ на информационно-психологическую безопасность региона: возможность оценки методами контент-анализа // Комплексная защита информации. Сборник материалов 6-ой международной конференции. Минск, 2002.- С. 125-126</w:t>
      </w:r>
    </w:p>
    <w:p w:rsidR="001547F0" w:rsidRPr="00AE3101" w:rsidRDefault="001547F0" w:rsidP="00AE3101">
      <w:pPr>
        <w:spacing w:line="360" w:lineRule="auto"/>
        <w:ind w:firstLine="709"/>
        <w:jc w:val="both"/>
        <w:rPr>
          <w:sz w:val="28"/>
          <w:szCs w:val="28"/>
        </w:rPr>
      </w:pPr>
    </w:p>
    <w:sectPr w:rsidR="001547F0" w:rsidRPr="00AE3101" w:rsidSect="001547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42AD4"/>
    <w:multiLevelType w:val="hybridMultilevel"/>
    <w:tmpl w:val="BBE268DA"/>
    <w:lvl w:ilvl="0" w:tplc="4F5001F6">
      <w:start w:val="1"/>
      <w:numFmt w:val="decimal"/>
      <w:lvlText w:val="%1."/>
      <w:lvlJc w:val="left"/>
      <w:pPr>
        <w:ind w:left="1069" w:hanging="360"/>
      </w:pPr>
      <w:rPr>
        <w:rFonts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061F8"/>
    <w:rsid w:val="001547F0"/>
    <w:rsid w:val="00327343"/>
    <w:rsid w:val="00347070"/>
    <w:rsid w:val="00450B5B"/>
    <w:rsid w:val="008061F8"/>
    <w:rsid w:val="00A133CC"/>
    <w:rsid w:val="00AE3101"/>
    <w:rsid w:val="00B24BF5"/>
    <w:rsid w:val="00B568A3"/>
    <w:rsid w:val="00D13830"/>
    <w:rsid w:val="00F008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3CC"/>
    <w:rPr>
      <w:sz w:val="24"/>
      <w:szCs w:val="24"/>
    </w:rPr>
  </w:style>
  <w:style w:type="paragraph" w:styleId="1">
    <w:name w:val="heading 1"/>
    <w:aliases w:val="Заголовок 1 Знак1 Знак,Заголовок 1 Знак Знак Знак"/>
    <w:basedOn w:val="a"/>
    <w:next w:val="a"/>
    <w:link w:val="10"/>
    <w:qFormat/>
    <w:rsid w:val="00A133CC"/>
    <w:pPr>
      <w:keepNext/>
      <w:tabs>
        <w:tab w:val="left" w:pos="540"/>
      </w:tabs>
      <w:spacing w:line="360" w:lineRule="auto"/>
      <w:jc w:val="center"/>
      <w:outlineLvl w:val="0"/>
    </w:pPr>
    <w:rPr>
      <w:rFonts w:eastAsia="Times New Roman" w:cs="Arial"/>
      <w:b/>
      <w:bCs/>
      <w:caps/>
      <w:sz w:val="26"/>
      <w:lang w:val="uk-UA" w:eastAsia="en-US"/>
    </w:rPr>
  </w:style>
  <w:style w:type="paragraph" w:styleId="2">
    <w:name w:val="heading 2"/>
    <w:basedOn w:val="a"/>
    <w:next w:val="a"/>
    <w:link w:val="20"/>
    <w:qFormat/>
    <w:rsid w:val="00A133CC"/>
    <w:pPr>
      <w:keepNext/>
      <w:spacing w:line="360" w:lineRule="auto"/>
      <w:ind w:firstLine="709"/>
      <w:jc w:val="both"/>
      <w:outlineLvl w:val="1"/>
    </w:pPr>
    <w:rPr>
      <w:rFonts w:eastAsiaTheme="majorEastAsia" w:cstheme="majorBidi"/>
      <w:b/>
      <w:bCs/>
      <w:sz w:val="26"/>
      <w:szCs w:val="26"/>
      <w:lang w:val="uk-UA" w:eastAsia="en-US"/>
    </w:rPr>
  </w:style>
  <w:style w:type="paragraph" w:styleId="3">
    <w:name w:val="heading 3"/>
    <w:basedOn w:val="a"/>
    <w:next w:val="a"/>
    <w:link w:val="30"/>
    <w:qFormat/>
    <w:rsid w:val="00A133CC"/>
    <w:pPr>
      <w:keepNext/>
      <w:spacing w:line="400" w:lineRule="exact"/>
      <w:ind w:firstLine="709"/>
      <w:jc w:val="right"/>
      <w:outlineLvl w:val="2"/>
    </w:pPr>
    <w:rPr>
      <w:rFonts w:eastAsiaTheme="majorEastAsia" w:cstheme="majorBidi"/>
      <w:i/>
      <w:iCs/>
      <w:sz w:val="28"/>
      <w:lang w:val="uk-UA"/>
    </w:rPr>
  </w:style>
  <w:style w:type="paragraph" w:styleId="4">
    <w:name w:val="heading 4"/>
    <w:basedOn w:val="a"/>
    <w:next w:val="a"/>
    <w:link w:val="40"/>
    <w:qFormat/>
    <w:rsid w:val="00A133CC"/>
    <w:pPr>
      <w:keepNext/>
      <w:tabs>
        <w:tab w:val="left" w:pos="0"/>
      </w:tabs>
      <w:ind w:firstLine="709"/>
      <w:jc w:val="both"/>
      <w:outlineLvl w:val="3"/>
    </w:pPr>
    <w:rPr>
      <w:rFonts w:eastAsia="Times New Roman"/>
      <w:i/>
      <w:color w:val="000000"/>
      <w:sz w:val="28"/>
      <w:lang w:val="uk-UA"/>
    </w:rPr>
  </w:style>
  <w:style w:type="paragraph" w:styleId="6">
    <w:name w:val="heading 6"/>
    <w:basedOn w:val="a"/>
    <w:next w:val="a"/>
    <w:link w:val="60"/>
    <w:qFormat/>
    <w:rsid w:val="00A133CC"/>
    <w:pPr>
      <w:keepNext/>
      <w:spacing w:line="360" w:lineRule="auto"/>
      <w:ind w:firstLine="709"/>
      <w:jc w:val="both"/>
      <w:outlineLvl w:val="5"/>
    </w:pPr>
    <w:rPr>
      <w:rFonts w:eastAsia="Times New Roman"/>
      <w:b/>
      <w:bCs/>
      <w:sz w:val="28"/>
      <w:szCs w:val="28"/>
      <w:lang w:val="uk-UA" w:eastAsia="en-US"/>
    </w:rPr>
  </w:style>
  <w:style w:type="paragraph" w:styleId="7">
    <w:name w:val="heading 7"/>
    <w:basedOn w:val="a"/>
    <w:next w:val="a"/>
    <w:link w:val="70"/>
    <w:qFormat/>
    <w:rsid w:val="00A133CC"/>
    <w:pPr>
      <w:spacing w:before="240" w:after="60"/>
      <w:outlineLvl w:val="6"/>
    </w:pPr>
    <w:rPr>
      <w:rFonts w:eastAsia="Times New Roman"/>
    </w:rPr>
  </w:style>
  <w:style w:type="paragraph" w:styleId="8">
    <w:name w:val="heading 8"/>
    <w:basedOn w:val="a"/>
    <w:next w:val="a"/>
    <w:link w:val="80"/>
    <w:qFormat/>
    <w:rsid w:val="00A133CC"/>
    <w:pPr>
      <w:spacing w:before="240" w:after="60"/>
      <w:outlineLvl w:val="7"/>
    </w:pPr>
    <w:rPr>
      <w:rFonts w:eastAsia="Times New Roman"/>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1 Знак Знак1,Заголовок 1 Знак Знак Знак Знак1"/>
    <w:basedOn w:val="a0"/>
    <w:link w:val="1"/>
    <w:rsid w:val="00D13830"/>
    <w:rPr>
      <w:rFonts w:cs="Arial"/>
      <w:b/>
      <w:bCs/>
      <w:caps/>
      <w:sz w:val="26"/>
      <w:szCs w:val="24"/>
      <w:lang w:val="uk-UA" w:eastAsia="en-US"/>
    </w:rPr>
  </w:style>
  <w:style w:type="character" w:customStyle="1" w:styleId="11">
    <w:name w:val="Заголовок 1 Знак1"/>
    <w:aliases w:val="Заголовок 1 Знак Знак,Заголовок 1 Знак1 Знак Знак,Заголовок 1 Знак Знак Знак Знак"/>
    <w:rsid w:val="00D13830"/>
    <w:rPr>
      <w:rFonts w:ascii="Arial" w:hAnsi="Arial" w:cs="Arial"/>
      <w:b/>
      <w:bCs/>
      <w:kern w:val="32"/>
      <w:sz w:val="32"/>
      <w:szCs w:val="32"/>
      <w:lang w:val="uk-UA" w:eastAsia="ru-RU" w:bidi="ar-SA"/>
    </w:rPr>
  </w:style>
  <w:style w:type="character" w:customStyle="1" w:styleId="20">
    <w:name w:val="Заголовок 2 Знак"/>
    <w:basedOn w:val="a0"/>
    <w:link w:val="2"/>
    <w:rsid w:val="00D13830"/>
    <w:rPr>
      <w:rFonts w:eastAsiaTheme="majorEastAsia" w:cstheme="majorBidi"/>
      <w:b/>
      <w:bCs/>
      <w:sz w:val="26"/>
      <w:szCs w:val="26"/>
      <w:lang w:val="uk-UA" w:eastAsia="en-US"/>
    </w:rPr>
  </w:style>
  <w:style w:type="character" w:customStyle="1" w:styleId="30">
    <w:name w:val="Заголовок 3 Знак"/>
    <w:basedOn w:val="a0"/>
    <w:link w:val="3"/>
    <w:rsid w:val="00D13830"/>
    <w:rPr>
      <w:rFonts w:eastAsiaTheme="majorEastAsia" w:cstheme="majorBidi"/>
      <w:i/>
      <w:iCs/>
      <w:sz w:val="28"/>
      <w:szCs w:val="24"/>
      <w:lang w:val="uk-UA"/>
    </w:rPr>
  </w:style>
  <w:style w:type="character" w:customStyle="1" w:styleId="40">
    <w:name w:val="Заголовок 4 Знак"/>
    <w:basedOn w:val="a0"/>
    <w:link w:val="4"/>
    <w:rsid w:val="00D13830"/>
    <w:rPr>
      <w:i/>
      <w:color w:val="000000"/>
      <w:sz w:val="28"/>
      <w:szCs w:val="24"/>
      <w:lang w:val="uk-UA"/>
    </w:rPr>
  </w:style>
  <w:style w:type="paragraph" w:styleId="a3">
    <w:name w:val="Title"/>
    <w:basedOn w:val="a"/>
    <w:link w:val="a4"/>
    <w:qFormat/>
    <w:rsid w:val="00A133CC"/>
    <w:pPr>
      <w:widowControl w:val="0"/>
      <w:spacing w:line="360" w:lineRule="auto"/>
      <w:ind w:firstLine="720"/>
      <w:jc w:val="center"/>
    </w:pPr>
    <w:rPr>
      <w:rFonts w:cs="Wingdings"/>
      <w:b/>
      <w:sz w:val="28"/>
      <w:szCs w:val="20"/>
      <w:lang w:val="uk-UA" w:eastAsia="en-US"/>
    </w:rPr>
  </w:style>
  <w:style w:type="character" w:customStyle="1" w:styleId="a4">
    <w:name w:val="Название Знак"/>
    <w:basedOn w:val="a0"/>
    <w:link w:val="a3"/>
    <w:rsid w:val="00D13830"/>
    <w:rPr>
      <w:rFonts w:eastAsia="Lucida Sans Unicode" w:cs="Wingdings"/>
      <w:b/>
      <w:sz w:val="28"/>
      <w:lang w:val="uk-UA" w:eastAsia="en-US"/>
    </w:rPr>
  </w:style>
  <w:style w:type="character" w:styleId="a5">
    <w:name w:val="Strong"/>
    <w:qFormat/>
    <w:rsid w:val="00A133CC"/>
    <w:rPr>
      <w:b/>
      <w:bCs/>
    </w:rPr>
  </w:style>
  <w:style w:type="character" w:customStyle="1" w:styleId="60">
    <w:name w:val="Заголовок 6 Знак"/>
    <w:basedOn w:val="a0"/>
    <w:link w:val="6"/>
    <w:rsid w:val="00A133CC"/>
    <w:rPr>
      <w:b/>
      <w:bCs/>
      <w:sz w:val="28"/>
      <w:szCs w:val="28"/>
      <w:lang w:val="uk-UA" w:eastAsia="en-US"/>
    </w:rPr>
  </w:style>
  <w:style w:type="character" w:customStyle="1" w:styleId="70">
    <w:name w:val="Заголовок 7 Знак"/>
    <w:basedOn w:val="a0"/>
    <w:link w:val="7"/>
    <w:rsid w:val="00A133CC"/>
    <w:rPr>
      <w:sz w:val="24"/>
      <w:szCs w:val="24"/>
    </w:rPr>
  </w:style>
  <w:style w:type="character" w:customStyle="1" w:styleId="80">
    <w:name w:val="Заголовок 8 Знак"/>
    <w:basedOn w:val="a0"/>
    <w:link w:val="8"/>
    <w:rsid w:val="00A133CC"/>
    <w:rPr>
      <w:i/>
      <w:iCs/>
      <w:sz w:val="24"/>
      <w:szCs w:val="24"/>
    </w:rPr>
  </w:style>
  <w:style w:type="paragraph" w:customStyle="1" w:styleId="western">
    <w:name w:val="western"/>
    <w:basedOn w:val="a"/>
    <w:rsid w:val="008061F8"/>
    <w:pPr>
      <w:spacing w:before="100" w:beforeAutospacing="1" w:after="100" w:afterAutospacing="1"/>
    </w:pPr>
    <w:rPr>
      <w:rFonts w:eastAsia="Times New Roman"/>
    </w:rPr>
  </w:style>
  <w:style w:type="character" w:customStyle="1" w:styleId="apple-converted-space">
    <w:name w:val="apple-converted-space"/>
    <w:basedOn w:val="a0"/>
    <w:rsid w:val="008061F8"/>
  </w:style>
  <w:style w:type="character" w:styleId="a6">
    <w:name w:val="Hyperlink"/>
    <w:basedOn w:val="a0"/>
    <w:uiPriority w:val="99"/>
    <w:semiHidden/>
    <w:unhideWhenUsed/>
    <w:rsid w:val="008061F8"/>
    <w:rPr>
      <w:color w:val="0000FF"/>
      <w:u w:val="single"/>
    </w:rPr>
  </w:style>
  <w:style w:type="paragraph" w:styleId="a7">
    <w:name w:val="List Paragraph"/>
    <w:basedOn w:val="a"/>
    <w:uiPriority w:val="34"/>
    <w:qFormat/>
    <w:rsid w:val="00327343"/>
    <w:pPr>
      <w:ind w:left="720"/>
      <w:contextualSpacing/>
    </w:pPr>
  </w:style>
</w:styles>
</file>

<file path=word/webSettings.xml><?xml version="1.0" encoding="utf-8"?>
<w:webSettings xmlns:r="http://schemas.openxmlformats.org/officeDocument/2006/relationships" xmlns:w="http://schemas.openxmlformats.org/wordprocessingml/2006/main">
  <w:divs>
    <w:div w:id="149661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D0%9F%D1%80%D0%B0%D0%B2%D0%BE%D0%B2%D0%B5%D0%B4%D0%B5%D0%BD%D0%B8%D0%B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919</Words>
  <Characters>5244</Characters>
  <Application>Microsoft Office Word</Application>
  <DocSecurity>0</DocSecurity>
  <Lines>43</Lines>
  <Paragraphs>12</Paragraphs>
  <ScaleCrop>false</ScaleCrop>
  <Company>SPecialiST RePack</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2016-10-13T18:25:00Z</dcterms:created>
  <dcterms:modified xsi:type="dcterms:W3CDTF">2016-11-03T20:11:00Z</dcterms:modified>
</cp:coreProperties>
</file>